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49F9" w14:textId="77777777" w:rsidR="005C53BD" w:rsidRDefault="005C53BD" w:rsidP="005C53B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D7207B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General Chemistry Lab Safety</w:t>
      </w:r>
    </w:p>
    <w:p w14:paraId="4340B511" w14:textId="77777777" w:rsidR="006215B2" w:rsidRPr="00D7207B" w:rsidRDefault="006215B2" w:rsidP="005C53B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Mr. C. Rodriguez</w:t>
      </w:r>
    </w:p>
    <w:p w14:paraId="246F1E53" w14:textId="77777777" w:rsidR="005C53BD" w:rsidRPr="00D7207B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ect1"/>
      <w:bookmarkEnd w:id="0"/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Safety goggles </w:t>
      </w:r>
      <w:r w:rsidRPr="00D72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 be worn at all times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in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aboratory. Lab Aprons must also be used.</w:t>
      </w:r>
    </w:p>
    <w:p w14:paraId="55EB2520" w14:textId="77777777" w:rsidR="005C53BD" w:rsidRPr="00D7207B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lenses are not allowed. Even when worn under safety goggles, various fumes may accumulate under the lens and cause serious injuries or blindness. </w:t>
      </w:r>
    </w:p>
    <w:p w14:paraId="38FC27B3" w14:textId="77777777" w:rsidR="005C53BD" w:rsidRPr="00D7207B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Closed toe shoes and long pants must be worn in the lab. Sandals and shorts are not allowed. </w:t>
      </w:r>
    </w:p>
    <w:p w14:paraId="3C8BC728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 hair must be tied back when using open flames. </w:t>
      </w:r>
      <w:bookmarkStart w:id="1" w:name="Sect2"/>
      <w:bookmarkEnd w:id="1"/>
    </w:p>
    <w:p w14:paraId="59642E29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strictly prohibited in the laboratory. </w:t>
      </w:r>
    </w:p>
    <w:p w14:paraId="734BB28F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No unauthorized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periments are to be performed. 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0E05B8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taste anything. Never directly smell the source of any vapor or gas; instead by means of your cupped hand, waft a small sample to your nose. Do not inhale these vapors but take in only enough to detect an odor if one exists. </w:t>
      </w:r>
    </w:p>
    <w:p w14:paraId="46FE41BB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Coats, backpacks, etc., should not be left on the lab benches and stools.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Leave them at the front of the class.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2C6D44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wash your hands before leaving lab. </w:t>
      </w:r>
    </w:p>
    <w:p w14:paraId="7A68845E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Learn where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afety and first-aid equipment are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how to use them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includes fire extinguishers, fire blankets, and eye-wash stations. </w:t>
      </w:r>
    </w:p>
    <w:p w14:paraId="16AB12F8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Notify the instructor immediately in case of an accident. </w:t>
      </w:r>
      <w:bookmarkStart w:id="2" w:name="Sect3"/>
      <w:bookmarkEnd w:id="2"/>
    </w:p>
    <w:p w14:paraId="3C0381A5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D72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chemicals to be hazardous unless you are instructed otherwise. </w:t>
      </w:r>
      <w:hyperlink r:id="rId8" w:history="1">
        <w:r w:rsidRPr="00D72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Material Safety Data Sheets (MSDS)</w:t>
        </w:r>
      </w:hyperlink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available in lab for all chemicals in use. These will inform you of any hazards and precautions of which you should be aware. </w:t>
      </w:r>
    </w:p>
    <w:p w14:paraId="6D9170B4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what chemicals you are using. Carefully read the label </w:t>
      </w:r>
      <w:r w:rsidRPr="005C5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twice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taking anything from a bottle. 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you are using correct chemical and its concentration.</w:t>
      </w:r>
    </w:p>
    <w:p w14:paraId="7F9D9A74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Excess reagents are </w:t>
      </w:r>
      <w:r w:rsidRPr="005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never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returned to stock bottles.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Try to take only the amount needed for the lab.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take too much, dispose of the excess. </w:t>
      </w:r>
    </w:p>
    <w:p w14:paraId="5C3B5817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common reagents, for example, alcohols and acetone, are highly flammable. </w:t>
      </w:r>
      <w:r w:rsidRPr="005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not use them anywhere near open flames.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AF3F3F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pour acids into water. If you pour water into acid, the heat of reaction will cause the water to explode into steam, sometimes violently, and the acid will splatter. </w:t>
      </w:r>
    </w:p>
    <w:p w14:paraId="3D1A4C5F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chemicals come into contact with your skin or eyes, </w:t>
      </w:r>
      <w:r w:rsidRPr="005C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flush immediately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copious amounts of water and consult with your instructor. </w:t>
      </w:r>
    </w:p>
    <w:p w14:paraId="34F0B559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point a test tube or any vessel that you are heating at yourself or your neighbor--it may erupt like a geyser. </w:t>
      </w:r>
    </w:p>
    <w:p w14:paraId="1169F333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Dispose of chemicals properly. Waste containers will be provided and their </w:t>
      </w:r>
      <w:r w:rsidRPr="005C53BD">
        <w:rPr>
          <w:rFonts w:ascii="Times New Roman" w:eastAsia="Times New Roman" w:hAnsi="Times New Roman" w:cs="Times New Roman"/>
          <w:color w:val="000000"/>
          <w:sz w:val="24"/>
          <w:szCs w:val="24"/>
        </w:rPr>
        <w:t>use will be explained by your teacher</w:t>
      </w: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Unless you are explicitly told otherwise, assume that only water may be put in the lab sinks. </w:t>
      </w:r>
    </w:p>
    <w:p w14:paraId="28A3932B" w14:textId="77777777" w:rsidR="005C53BD" w:rsidRDefault="005C53BD" w:rsidP="005C53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>Clean up all broken glassware immediately and dispose of the broken glass properly.</w:t>
      </w:r>
    </w:p>
    <w:p w14:paraId="26518F78" w14:textId="77777777" w:rsidR="006215B2" w:rsidRPr="006F5D43" w:rsidRDefault="005C53BD" w:rsidP="006F5D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leave burners unattended. Turn them off whenever you leave your workstation. Be sure that the gas is shut off at the bench rack when you leave the lab. </w:t>
      </w:r>
      <w:bookmarkStart w:id="3" w:name="_GoBack"/>
      <w:bookmarkEnd w:id="3"/>
    </w:p>
    <w:p w14:paraId="21F9C6F0" w14:textId="77777777" w:rsidR="005C53BD" w:rsidRPr="00E11E49" w:rsidRDefault="005C53BD" w:rsidP="005C53BD">
      <w:pPr>
        <w:pStyle w:val="PlainText"/>
        <w:rPr>
          <w:rFonts w:ascii="Courier New" w:hAnsi="Courier New" w:cs="Courier New"/>
        </w:rPr>
      </w:pPr>
      <w:r w:rsidRPr="00E11E49">
        <w:rPr>
          <w:rFonts w:ascii="Courier New" w:hAnsi="Courier New" w:cs="Courier New"/>
        </w:rPr>
        <w:t xml:space="preserve"> </w:t>
      </w:r>
    </w:p>
    <w:p w14:paraId="06519E96" w14:textId="77777777" w:rsidR="00FD461D" w:rsidRDefault="00FD461D"/>
    <w:sectPr w:rsidR="00FD461D" w:rsidSect="00FD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1197"/>
    <w:multiLevelType w:val="multilevel"/>
    <w:tmpl w:val="E6FE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C3E11"/>
    <w:multiLevelType w:val="multilevel"/>
    <w:tmpl w:val="B60EE3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3BD"/>
    <w:rsid w:val="00152CA7"/>
    <w:rsid w:val="005C53BD"/>
    <w:rsid w:val="006215B2"/>
    <w:rsid w:val="006F5D43"/>
    <w:rsid w:val="00817E6C"/>
    <w:rsid w:val="00CB2CDE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5D1C"/>
  <w15:docId w15:val="{4250273D-A9E3-48A0-B8AB-3BB0615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53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53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labs.uoregon.edu/Safety/MSD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A4FE8CDB1C84A9690644837D3762F" ma:contentTypeVersion="12" ma:contentTypeDescription="Create a new document." ma:contentTypeScope="" ma:versionID="0b107da6f8446ff30baaa72d1aae91ab">
  <xsd:schema xmlns:xsd="http://www.w3.org/2001/XMLSchema" xmlns:xs="http://www.w3.org/2001/XMLSchema" xmlns:p="http://schemas.microsoft.com/office/2006/metadata/properties" xmlns:ns3="aad0ee3a-6534-448c-bd12-9cfd803b0546" xmlns:ns4="cfcf6d35-97bb-446b-bd5d-35aa44dc0cbd" targetNamespace="http://schemas.microsoft.com/office/2006/metadata/properties" ma:root="true" ma:fieldsID="6d38d67423eabf43d66ad18b8d56e7c7" ns3:_="" ns4:_="">
    <xsd:import namespace="aad0ee3a-6534-448c-bd12-9cfd803b0546"/>
    <xsd:import namespace="cfcf6d35-97bb-446b-bd5d-35aa44dc0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ee3a-6534-448c-bd12-9cfd803b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6d35-97bb-446b-bd5d-35aa44dc0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F999B-B987-490C-B796-4F9F5990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ee3a-6534-448c-bd12-9cfd803b0546"/>
    <ds:schemaRef ds:uri="cfcf6d35-97bb-446b-bd5d-35aa44dc0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6301-FA8F-4F4C-85C7-80D693E77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D2CC9-A4F1-43A7-A55F-005BBCC73EF5}">
  <ds:schemaRefs>
    <ds:schemaRef ds:uri="http://purl.org/dc/elements/1.1/"/>
    <ds:schemaRef ds:uri="http://schemas.microsoft.com/office/2006/metadata/properties"/>
    <ds:schemaRef ds:uri="cfcf6d35-97bb-446b-bd5d-35aa44dc0cbd"/>
    <ds:schemaRef ds:uri="http://schemas.microsoft.com/office/2006/documentManagement/types"/>
    <ds:schemaRef ds:uri="http://schemas.openxmlformats.org/package/2006/metadata/core-properties"/>
    <ds:schemaRef ds:uri="aad0ee3a-6534-448c-bd12-9cfd803b0546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Rodriguez</dc:creator>
  <cp:lastModifiedBy>Rodriguez, Carlos R.</cp:lastModifiedBy>
  <cp:revision>2</cp:revision>
  <dcterms:created xsi:type="dcterms:W3CDTF">2019-08-16T12:05:00Z</dcterms:created>
  <dcterms:modified xsi:type="dcterms:W3CDTF">2019-08-16T12:05:00Z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0x010100094A4FE8CDB1C84A9690644837D3762F</vt:lpwstr>
  </property>
</Properties>
</file>